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中车株洲电力机车研究所有限公司202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届校园招聘公告</w:t>
      </w:r>
    </w:p>
    <w:p>
      <w:pPr>
        <w:snapToGrid w:val="0"/>
        <w:spacing w:line="360" w:lineRule="auto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一、公司介绍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 w:cs="Times New Roman"/>
          <w:sz w:val="28"/>
          <w:lang w:val="en-US"/>
        </w:rPr>
      </w:pPr>
      <w:r>
        <w:rPr>
          <w:rFonts w:hint="eastAsia" w:ascii="仿宋_GB2312" w:hAnsi="宋体" w:eastAsia="仿宋_GB2312" w:cs="Times New Roman"/>
          <w:sz w:val="28"/>
          <w:lang w:val="en-US" w:eastAsia="zh-CN"/>
        </w:rPr>
        <w:t>中车株洲电力机车研究所有限公司（简称“中车株洲所”）始创于1959年，前身是铁道部株洲电力机车研究所，现为中国中车股份有限公司一级全资子公司。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 w:cs="Times New Roman"/>
          <w:sz w:val="28"/>
          <w:lang w:val="en-US"/>
        </w:rPr>
      </w:pPr>
      <w:r>
        <w:rPr>
          <w:rFonts w:hint="eastAsia" w:ascii="仿宋_GB2312" w:hAnsi="宋体" w:eastAsia="仿宋_GB2312" w:cs="Times New Roman"/>
          <w:sz w:val="28"/>
          <w:lang w:val="en-US" w:eastAsia="zh-CN"/>
        </w:rPr>
        <w:t>中车株洲所下属十大主体，拥有两家上市公司、十一个国家级科研创新平台、三个企业博士后科研工作站、五个海外技术研发中心、十一家境外分（子）公司。公司拥有近7000名研发人员，1名中国工程院院士、200余名博士、3000余名硕士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 w:cs="Times New Roman"/>
          <w:kern w:val="0"/>
          <w:sz w:val="28"/>
          <w:szCs w:val="24"/>
          <w:lang w:val="en-US" w:eastAsia="zh-CN" w:bidi="ar"/>
        </w:rPr>
      </w:pPr>
      <w:r>
        <w:rPr>
          <w:rFonts w:hint="eastAsia" w:ascii="仿宋_GB2312" w:hAnsi="宋体" w:eastAsia="仿宋_GB2312" w:cs="Times New Roman"/>
          <w:sz w:val="28"/>
          <w:lang w:val="en-US" w:eastAsia="zh-CN"/>
        </w:rPr>
        <w:t>中车株洲所坚持创新驱动发展，积极贯彻“科技强国”、“交通强国”、“3060碳达峰碳中和”、“海洋强国”等国家战略，立足交通和能源领域，积淀了“器件、材料、算法”三大内核技术，打造了轨道交通、新材料、新能源、电力电子器件、汽车电驱、深工装备、工业电气、智轨快运系统</w:t>
      </w:r>
      <w:r>
        <w:rPr>
          <w:rFonts w:hint="eastAsia" w:ascii="仿宋_GB2312" w:hAnsi="宋体" w:eastAsia="仿宋_GB2312" w:cs="Times New Roman"/>
          <w:kern w:val="0"/>
          <w:sz w:val="28"/>
          <w:szCs w:val="24"/>
          <w:lang w:val="en-US" w:eastAsia="zh-CN" w:bidi="ar"/>
        </w:rPr>
        <w:t>等八大产业板块。</w:t>
      </w:r>
    </w:p>
    <w:p>
      <w:pPr>
        <w:snapToGrid w:val="0"/>
        <w:spacing w:line="360" w:lineRule="auto"/>
        <w:ind w:firstLine="560" w:firstLineChars="200"/>
        <w:rPr>
          <w:rFonts w:hint="default" w:ascii="仿宋_GB2312" w:hAnsi="宋体" w:eastAsia="仿宋_GB2312" w:cs="Times New Roman"/>
          <w:sz w:val="28"/>
          <w:lang w:val="en-US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4"/>
          <w:lang w:val="en-US" w:eastAsia="zh-CN" w:bidi="ar"/>
        </w:rPr>
        <w:t xml:space="preserve">中车株洲所全面深化国企改革，改革实践入选国务院国资委《改革样本：国企改革“双百行动”案例集》。通过不断改革创新，企业发展活力、动力不断增强，近两年公司年均营收400亿元，利税贡献近50亿元，创造了显著的经济社会效益。 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 w:cs="Times New Roman"/>
          <w:sz w:val="28"/>
          <w:lang w:val="en-US"/>
        </w:rPr>
      </w:pPr>
      <w:r>
        <w:rPr>
          <w:rFonts w:hint="eastAsia" w:ascii="仿宋_GB2312" w:hAnsi="宋体" w:eastAsia="仿宋_GB2312" w:cs="Times New Roman"/>
          <w:sz w:val="28"/>
          <w:lang w:val="en-US" w:eastAsia="zh-CN"/>
        </w:rPr>
        <w:t>创新不止，领跑不息。面向“十四五”，中车株洲所矢志成为交通和能源领域的世界一流企业，朝着打造“科技引领、行业一流、高端、高效、高质量”的国际化产业集团目标不懈努力。</w:t>
      </w:r>
    </w:p>
    <w:p>
      <w:pPr>
        <w:snapToGrid w:val="0"/>
        <w:spacing w:before="156" w:beforeLines="50" w:line="360" w:lineRule="auto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二、招聘要求</w:t>
      </w:r>
    </w:p>
    <w:p>
      <w:pPr>
        <w:snapToGrid w:val="0"/>
        <w:spacing w:line="360" w:lineRule="auto"/>
        <w:ind w:firstLine="562" w:firstLineChars="200"/>
        <w:rPr>
          <w:rFonts w:hint="eastAsia"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</w:rPr>
        <w:t>1.学历要求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统招202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届毕业生</w:t>
      </w:r>
      <w:r>
        <w:rPr>
          <w:rFonts w:hint="eastAsia" w:ascii="仿宋_GB2312" w:hAnsi="宋体" w:eastAsia="仿宋_GB2312"/>
          <w:b/>
          <w:color w:val="0070C0"/>
          <w:sz w:val="28"/>
          <w:u w:val="single"/>
        </w:rPr>
        <w:t>博士研究生、硕士研究生、本科生</w:t>
      </w:r>
      <w:r>
        <w:rPr>
          <w:rFonts w:hint="eastAsia" w:ascii="仿宋_GB2312" w:hAnsi="宋体" w:eastAsia="仿宋_GB2312"/>
          <w:sz w:val="28"/>
        </w:rPr>
        <w:t>。</w:t>
      </w:r>
    </w:p>
    <w:p>
      <w:pPr>
        <w:numPr>
          <w:ilvl w:val="0"/>
          <w:numId w:val="0"/>
        </w:numPr>
        <w:snapToGrid w:val="0"/>
        <w:spacing w:line="360" w:lineRule="auto"/>
        <w:ind w:firstLine="562" w:firstLineChars="200"/>
        <w:rPr>
          <w:rFonts w:hint="eastAsia"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  <w:lang w:val="en-US" w:eastAsia="zh-CN"/>
        </w:rPr>
        <w:t>2.</w:t>
      </w:r>
      <w:r>
        <w:rPr>
          <w:rFonts w:hint="eastAsia" w:ascii="仿宋_GB2312" w:hAnsi="宋体" w:eastAsia="仿宋_GB2312"/>
          <w:b/>
          <w:sz w:val="28"/>
        </w:rPr>
        <w:t>岗位类别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研发类、工艺类、营销类、供应链类、管理类</w:t>
      </w:r>
    </w:p>
    <w:p>
      <w:pPr>
        <w:numPr>
          <w:ilvl w:val="0"/>
          <w:numId w:val="0"/>
        </w:numPr>
        <w:snapToGrid w:val="0"/>
        <w:spacing w:line="360" w:lineRule="auto"/>
        <w:ind w:firstLine="562" w:firstLineChars="200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  <w:lang w:val="en-US" w:eastAsia="zh-CN"/>
        </w:rPr>
        <w:t>3.</w:t>
      </w:r>
      <w:r>
        <w:rPr>
          <w:rFonts w:hint="eastAsia" w:ascii="仿宋_GB2312" w:hAnsi="宋体" w:eastAsia="仿宋_GB2312"/>
          <w:b/>
          <w:bCs/>
          <w:sz w:val="28"/>
        </w:rPr>
        <w:t>工作地点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株洲、长沙、重庆、宁波、西安、上海、北京等</w:t>
      </w:r>
    </w:p>
    <w:p>
      <w:pPr>
        <w:snapToGrid w:val="0"/>
        <w:spacing w:line="360" w:lineRule="auto"/>
        <w:ind w:firstLine="562" w:firstLineChars="200"/>
        <w:rPr>
          <w:rFonts w:hint="eastAsia" w:ascii="仿宋_GB2312" w:hAnsi="宋体" w:eastAsia="仿宋_GB2312"/>
          <w:b/>
          <w:bCs/>
          <w:sz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lang w:val="en-US" w:eastAsia="zh-CN"/>
        </w:rPr>
        <w:t>4.企业福利</w:t>
      </w:r>
    </w:p>
    <w:p>
      <w:pPr>
        <w:snapToGrid w:val="0"/>
        <w:spacing w:line="360" w:lineRule="auto"/>
        <w:ind w:firstLine="560" w:firstLineChars="200"/>
        <w:rPr>
          <w:rFonts w:hint="default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话补餐补、寒暑补贴、定制化服装、免费单身公寓、超长假期、健身房、文娱俱乐部、健康体检</w:t>
      </w:r>
    </w:p>
    <w:p>
      <w:pPr>
        <w:snapToGrid w:val="0"/>
        <w:spacing w:line="360" w:lineRule="auto"/>
        <w:ind w:firstLine="562" w:firstLineChars="200"/>
        <w:rPr>
          <w:rFonts w:hint="eastAsia"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  <w:lang w:val="en-US" w:eastAsia="zh-CN"/>
        </w:rPr>
        <w:t>5.</w:t>
      </w:r>
      <w:r>
        <w:rPr>
          <w:rFonts w:hint="eastAsia" w:ascii="仿宋_GB2312" w:hAnsi="宋体" w:eastAsia="仿宋_GB2312"/>
          <w:b/>
          <w:sz w:val="28"/>
        </w:rPr>
        <w:t>专业需求</w:t>
      </w:r>
    </w:p>
    <w:tbl>
      <w:tblPr>
        <w:tblStyle w:val="4"/>
        <w:tblpPr w:leftFromText="180" w:rightFromText="180" w:vertAnchor="text" w:horzAnchor="page" w:tblpX="1144" w:tblpY="94"/>
        <w:tblOverlap w:val="never"/>
        <w:tblW w:w="96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763"/>
        <w:gridCol w:w="67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需求专业名称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需求同类或近似专业名称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计算机软件、计算数学及其应用软件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计算机应用技术、计算机软件与理论、电子与计算机工程、网络工程、信息与计算机科学、计算机网络设计、信息系统安全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电气类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电气工程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电气工程及其自动化、电力电子与电力传动、电力系统及其自动化、电机与电器、自动化、电工理论与新技术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控制科学与工程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控制理论与控制工程、检测技术与自动化装置、系统工程、模式识别与智能系统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电子类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物理电子学、微电子与固体电子学、电路与系统、电子信息工程、电子信息控制、信息与通信工程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信息与通信工程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通信与信息系统、信号与信息处理、通信工程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ascii="宋体" w:hAnsi="宋体" w:cs="宋体"/>
                <w:sz w:val="20"/>
                <w:szCs w:val="20"/>
                <w:lang w:bidi="ar"/>
              </w:rPr>
              <w:t xml:space="preserve"> </w:t>
            </w:r>
            <w:r>
              <w:rPr>
                <w:rStyle w:val="8"/>
                <w:rFonts w:hint="default"/>
                <w:sz w:val="20"/>
                <w:szCs w:val="20"/>
                <w:lang w:bidi="ar"/>
              </w:rPr>
              <w:t>机械类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机械设计制造及其自动化、机械电子工程、机械设计及理论、车辆工程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交通运输工程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道路与铁道工程、交通信息工程及控制、载运工具运用工程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材料类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高分子材料与工程、材料工程（复合材料）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高分子化学与物理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其他类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新能源科学与工程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基础数学、计算数学、概率论与数理统计、应用数学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力学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工程力学、理论力学、流体力学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船舶与海洋工程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船舶与海洋结构物设计制造、轮机工程、水声工程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会计学、财务管理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基建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工程造价、暖通、土木工程等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企业管理、人力资源管理、市场营销</w:t>
            </w:r>
          </w:p>
        </w:tc>
      </w:tr>
    </w:tbl>
    <w:p>
      <w:pPr>
        <w:snapToGrid w:val="0"/>
        <w:spacing w:line="360" w:lineRule="auto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三、应聘基本流程</w:t>
      </w:r>
    </w:p>
    <w:p>
      <w:pPr>
        <w:spacing w:line="360" w:lineRule="auto"/>
        <w:ind w:left="600" w:leftChars="267" w:hanging="39" w:hangingChars="14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第一步：网申/微信投递简历</w:t>
      </w:r>
    </w:p>
    <w:p>
      <w:pPr>
        <w:spacing w:line="360" w:lineRule="auto"/>
        <w:ind w:left="600" w:leftChars="267" w:hanging="39" w:hangingChars="14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PC端请登录：</w:t>
      </w:r>
      <w:r>
        <w:rPr>
          <w:rFonts w:hint="eastAsia" w:ascii="仿宋_GB2312" w:hAnsi="宋体" w:eastAsia="仿宋_GB2312"/>
          <w:b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b/>
          <w:sz w:val="28"/>
          <w:szCs w:val="28"/>
        </w:rPr>
        <w:instrText xml:space="preserve"> HYPERLINK "http://csrzic.zhiye.com" </w:instrText>
      </w:r>
      <w:r>
        <w:rPr>
          <w:rFonts w:hint="eastAsia" w:ascii="仿宋_GB2312" w:hAnsi="宋体" w:eastAsia="仿宋_GB2312"/>
          <w:b/>
          <w:sz w:val="28"/>
          <w:szCs w:val="28"/>
        </w:rPr>
        <w:fldChar w:fldCharType="separate"/>
      </w:r>
      <w:r>
        <w:rPr>
          <w:rStyle w:val="6"/>
          <w:rFonts w:hint="eastAsia" w:ascii="仿宋_GB2312" w:hAnsi="宋体" w:eastAsia="仿宋_GB2312"/>
          <w:b/>
          <w:sz w:val="28"/>
          <w:szCs w:val="28"/>
        </w:rPr>
        <w:t>http://c</w:t>
      </w:r>
      <w:r>
        <w:rPr>
          <w:rStyle w:val="6"/>
          <w:rFonts w:ascii="仿宋_GB2312" w:hAnsi="宋体" w:eastAsia="仿宋_GB2312"/>
          <w:b/>
          <w:sz w:val="28"/>
          <w:szCs w:val="28"/>
        </w:rPr>
        <w:t>rrc</w:t>
      </w:r>
      <w:r>
        <w:rPr>
          <w:rStyle w:val="6"/>
          <w:rFonts w:hint="eastAsia" w:ascii="仿宋_GB2312" w:hAnsi="宋体" w:eastAsia="仿宋_GB2312"/>
          <w:b/>
          <w:sz w:val="28"/>
          <w:szCs w:val="28"/>
        </w:rPr>
        <w:t>zzs.zhiye.com</w:t>
      </w:r>
      <w:r>
        <w:rPr>
          <w:rFonts w:hint="eastAsia" w:ascii="仿宋_GB2312" w:hAnsi="宋体" w:eastAsia="仿宋_GB2312"/>
          <w:b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b/>
          <w:sz w:val="28"/>
          <w:szCs w:val="28"/>
        </w:rPr>
        <w:t>/</w:t>
      </w:r>
    </w:p>
    <w:p>
      <w:pPr>
        <w:spacing w:line="360" w:lineRule="auto"/>
        <w:ind w:left="600" w:leftChars="267" w:hanging="39" w:hangingChars="14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手机端请扫描二维码：</w:t>
      </w:r>
    </w:p>
    <w:p>
      <w:pPr>
        <w:spacing w:line="360" w:lineRule="auto"/>
        <w:ind w:left="518" w:leftChars="1" w:hanging="516" w:hangingChars="215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drawing>
          <wp:inline distT="0" distB="0" distL="114300" distR="114300">
            <wp:extent cx="2515235" cy="2515235"/>
            <wp:effectExtent l="0" t="0" r="18415" b="18415"/>
            <wp:docPr id="2" name="图片 1" descr="091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911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00" w:leftChars="267" w:hanging="39" w:hangingChars="14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第二步：笔试（线上测评）</w:t>
      </w:r>
    </w:p>
    <w:p>
      <w:pPr>
        <w:spacing w:line="360" w:lineRule="auto"/>
        <w:ind w:left="600" w:leftChars="267" w:hanging="39" w:hangingChars="14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第三步：一面（现场/视频面试）</w:t>
      </w:r>
    </w:p>
    <w:p>
      <w:pPr>
        <w:spacing w:line="360" w:lineRule="auto"/>
        <w:ind w:left="600" w:leftChars="267" w:hanging="39" w:hangingChars="14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第四步：二面（现场/视频面试）</w:t>
      </w:r>
    </w:p>
    <w:p>
      <w:pPr>
        <w:spacing w:line="360" w:lineRule="auto"/>
        <w:ind w:left="600" w:leftChars="267" w:hanging="39" w:hangingChars="14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第五步：录用</w:t>
      </w:r>
    </w:p>
    <w:p>
      <w:pPr>
        <w:snapToGrid w:val="0"/>
        <w:spacing w:before="156" w:beforeLines="50" w:line="360" w:lineRule="auto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四、联系方式</w:t>
      </w:r>
    </w:p>
    <w:p>
      <w:pPr>
        <w:spacing w:line="360" w:lineRule="auto"/>
        <w:ind w:left="598" w:leftChars="266" w:hanging="39" w:hangingChars="14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校园招聘全国统一咨询电话： 0731-28498087</w:t>
      </w:r>
    </w:p>
    <w:p>
      <w:pPr>
        <w:spacing w:line="360" w:lineRule="auto"/>
        <w:ind w:left="598" w:leftChars="266" w:hanging="39" w:hangingChars="14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邮箱：zzshr@csrzic.com</w:t>
      </w:r>
    </w:p>
    <w:p>
      <w:pPr>
        <w:spacing w:line="360" w:lineRule="auto"/>
        <w:ind w:left="2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ind w:left="2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ind w:left="2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ind w:left="2"/>
        <w:jc w:val="right"/>
        <w:rPr>
          <w:rFonts w:hint="eastAsia" w:ascii="仿宋_GB2312" w:hAnsi="Tahoma" w:eastAsia="仿宋_GB2312" w:cs="Tahoma"/>
          <w:sz w:val="28"/>
          <w:szCs w:val="28"/>
        </w:rPr>
      </w:pPr>
      <w:r>
        <w:rPr>
          <w:rFonts w:hint="eastAsia" w:ascii="仿宋_GB2312" w:hAnsi="Tahoma" w:eastAsia="仿宋_GB2312" w:cs="Tahoma"/>
          <w:sz w:val="28"/>
          <w:szCs w:val="28"/>
        </w:rPr>
        <w:t>中车株洲电力机车研究所有限公司</w:t>
      </w:r>
    </w:p>
    <w:p>
      <w:pPr>
        <w:wordWrap w:val="0"/>
        <w:spacing w:line="360" w:lineRule="auto"/>
        <w:ind w:left="2"/>
        <w:jc w:val="right"/>
        <w:rPr>
          <w:rFonts w:hint="eastAsia" w:ascii="仿宋_GB2312" w:hAnsi="Tahoma" w:eastAsia="仿宋_GB2312" w:cs="Tahoma"/>
          <w:sz w:val="28"/>
          <w:szCs w:val="28"/>
        </w:rPr>
      </w:pPr>
      <w:r>
        <w:rPr>
          <w:rFonts w:hint="eastAsia" w:ascii="仿宋_GB2312" w:hAnsi="Tahoma" w:eastAsia="仿宋_GB2312" w:cs="Tahoma"/>
          <w:sz w:val="28"/>
          <w:szCs w:val="28"/>
        </w:rPr>
        <w:t xml:space="preserve">        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74" w:bottom="1134" w:left="147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  <w:r>
      <w:rPr>
        <w:rFonts w:ascii="宋体" w:hAnsi="宋体" w:cs="宋体"/>
        <w:kern w:val="0"/>
        <w:sz w:val="24"/>
      </w:rPr>
      <w:drawing>
        <wp:inline distT="0" distB="0" distL="114300" distR="114300">
          <wp:extent cx="1624330" cy="264795"/>
          <wp:effectExtent l="0" t="0" r="13970" b="1905"/>
          <wp:docPr id="1" name="图片 2" descr="C:\Documents and Settings\pub00013\Application Data\Tencent\Users\461162259\QQ\WinTemp\RichOle\OI%OL2{B2URW$P4YE)3Q7]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C:\Documents and Settings\pub00013\Application Data\Tencent\Users\461162259\QQ\WinTemp\RichOle\OI%OL2{B2URW$P4YE)3Q7]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433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69B4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font01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2023-02-28T09:10:43Z</dcterms:created>
  <dc:creator>Huzijian</dc:creator>
  <cp:lastModifiedBy>Woodenwood</cp:lastModifiedBy>
  <dcterms:modified xsi:type="dcterms:W3CDTF">2023-02-28T09:10:49Z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CF3D9AA1FAC842AF9CBD53F7DEFEF7ED</vt:lpwstr>
  </property>
</Properties>
</file>